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0636" w:rsidRDefault="008D55AA" w:rsidP="008D55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ДЛЯ ЧТЕНИЯ ЛЕТОМ</w:t>
      </w:r>
    </w:p>
    <w:p w:rsidR="008D55AA" w:rsidRDefault="008D55AA" w:rsidP="008D55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(переходим в 9 класс)</w:t>
      </w:r>
    </w:p>
    <w:p w:rsidR="008D55AA" w:rsidRDefault="008D55AA" w:rsidP="008D5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«Слово о полку Игореве» (в переводе Д.С. Лихачёва)</w:t>
      </w:r>
    </w:p>
    <w:p w:rsidR="008D55AA" w:rsidRDefault="008D55AA" w:rsidP="008D5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D55AA">
        <w:rPr>
          <w:rFonts w:ascii="Times New Roman" w:hAnsi="Times New Roman" w:cs="Times New Roman"/>
          <w:sz w:val="28"/>
          <w:szCs w:val="28"/>
        </w:rPr>
        <w:t>М.В. Ломоносов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5AA">
        <w:rPr>
          <w:rFonts w:ascii="Times New Roman" w:hAnsi="Times New Roman" w:cs="Times New Roman"/>
          <w:sz w:val="28"/>
          <w:szCs w:val="28"/>
        </w:rPr>
        <w:t>«Ода на день восшествия на Всероссийский престол Ея Величества Государыни Императрицы Елисаветы Петровны 1747 года»</w:t>
      </w:r>
    </w:p>
    <w:p w:rsidR="008D55AA" w:rsidRDefault="008D55AA" w:rsidP="008D5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Н.М. Карамзин «Бедная Лиза»</w:t>
      </w:r>
    </w:p>
    <w:p w:rsidR="008D55AA" w:rsidRDefault="008D55AA" w:rsidP="008D5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В.А. Жуковский «Светлана», Людмила»</w:t>
      </w:r>
    </w:p>
    <w:p w:rsidR="008D55AA" w:rsidRDefault="008D55AA" w:rsidP="008D5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А.С. Грибоедов «Горе от ума»</w:t>
      </w:r>
    </w:p>
    <w:p w:rsidR="008D55AA" w:rsidRDefault="008D55AA" w:rsidP="008D5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А.С. Пушкин «Медный всадник», «Евгений Онегин»</w:t>
      </w:r>
    </w:p>
    <w:p w:rsidR="008D55AA" w:rsidRDefault="008D55AA" w:rsidP="008D5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М.Ю. Лермонтов «Герой нашего времени»</w:t>
      </w:r>
    </w:p>
    <w:p w:rsidR="008D55AA" w:rsidRDefault="008D55AA" w:rsidP="008D5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Н. В.  Гоголь «Мёртвые души»</w:t>
      </w:r>
    </w:p>
    <w:p w:rsidR="008D55AA" w:rsidRDefault="008D55AA" w:rsidP="008D5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D55AA">
        <w:rPr>
          <w:rFonts w:ascii="Times New Roman" w:hAnsi="Times New Roman" w:cs="Times New Roman"/>
          <w:sz w:val="28"/>
          <w:szCs w:val="28"/>
        </w:rPr>
        <w:t>Данте Алигьери. «Божественная комедия»</w:t>
      </w:r>
    </w:p>
    <w:p w:rsidR="008D55AA" w:rsidRDefault="008D55AA" w:rsidP="008D5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 Шекспир «Гамлет»</w:t>
      </w:r>
    </w:p>
    <w:p w:rsidR="008D55AA" w:rsidRDefault="008D55AA" w:rsidP="008D5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И.-В. Гёте «Фауст»</w:t>
      </w:r>
    </w:p>
    <w:p w:rsidR="008D55AA" w:rsidRDefault="008D55AA" w:rsidP="008D5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D55AA">
        <w:rPr>
          <w:rFonts w:ascii="Times New Roman" w:hAnsi="Times New Roman" w:cs="Times New Roman"/>
          <w:sz w:val="28"/>
          <w:szCs w:val="28"/>
        </w:rPr>
        <w:t xml:space="preserve">Дж. Г. Байрон. Поэма «Паломничество Чайльд-Гарольда».  </w:t>
      </w:r>
    </w:p>
    <w:p w:rsidR="008D55AA" w:rsidRDefault="008D55AA" w:rsidP="008D5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В. Гюго «Собор Парижской богоматери»</w:t>
      </w:r>
    </w:p>
    <w:p w:rsidR="008D55AA" w:rsidRDefault="008D55AA" w:rsidP="008D5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В. Скотт «Айвенго»</w:t>
      </w:r>
    </w:p>
    <w:p w:rsidR="008D55AA" w:rsidRDefault="008D55AA" w:rsidP="008D5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Э.Т.А. Гофман «Крошка Цахес, по прозванию Циннобер»</w:t>
      </w:r>
    </w:p>
    <w:p w:rsidR="008D55AA" w:rsidRPr="008D55AA" w:rsidRDefault="008D55AA">
      <w:pPr>
        <w:rPr>
          <w:rFonts w:ascii="Times New Roman" w:hAnsi="Times New Roman" w:cs="Times New Roman"/>
          <w:sz w:val="28"/>
          <w:szCs w:val="28"/>
        </w:rPr>
      </w:pPr>
    </w:p>
    <w:sectPr w:rsidR="008D55AA" w:rsidRPr="008D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AA"/>
    <w:rsid w:val="00095C3B"/>
    <w:rsid w:val="008D55AA"/>
    <w:rsid w:val="00D9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2868"/>
  <w15:chartTrackingRefBased/>
  <w15:docId w15:val="{996D9974-3CBF-43F6-AC1D-2DF98605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</cp:revision>
  <dcterms:created xsi:type="dcterms:W3CDTF">2023-06-06T04:17:00Z</dcterms:created>
  <dcterms:modified xsi:type="dcterms:W3CDTF">2023-06-06T04:25:00Z</dcterms:modified>
</cp:coreProperties>
</file>